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473" w:type="pct"/>
        <w:tblInd w:w="7279" w:type="dxa"/>
        <w:tblLayout w:type="fixed"/>
        <w:tblLook w:val="04A0" w:firstRow="1" w:lastRow="0" w:firstColumn="1" w:lastColumn="0" w:noHBand="0" w:noVBand="1"/>
      </w:tblPr>
      <w:tblGrid>
        <w:gridCol w:w="5437"/>
        <w:gridCol w:w="2157"/>
      </w:tblGrid>
      <w:tr w:rsidR="00FA4A2C" w:rsidRPr="006718F0" w:rsidTr="00A31197">
        <w:trPr>
          <w:trHeight w:val="414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4A2C" w:rsidRPr="006718F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 №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FA4A2C" w:rsidRPr="006718F0" w:rsidTr="00A31197">
        <w:trPr>
          <w:trHeight w:val="414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4A2C" w:rsidRPr="006718F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УТВЕРЖДЕНА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A4A2C" w:rsidRPr="006718F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FA4A2C" w:rsidRPr="006718F0" w:rsidTr="00A31197">
        <w:trPr>
          <w:trHeight w:val="717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A4A2C" w:rsidRPr="006718F0" w:rsidRDefault="00E243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FA4A2C"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риказом Департамента общего образования Томской области  </w:t>
            </w:r>
            <w:r w:rsidR="009D54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9D5491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15.02.2018</w:t>
            </w:r>
            <w:r w:rsidR="009D549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9D5491"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9D549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9D5491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</w:t>
            </w:r>
          </w:p>
        </w:tc>
      </w:tr>
    </w:tbl>
    <w:p w:rsidR="00FA4A2C" w:rsidRDefault="00FA4A2C" w:rsidP="00FA4A2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6718F0">
        <w:rPr>
          <w:rFonts w:ascii="Times New Roman" w:eastAsia="Times New Roman" w:hAnsi="Times New Roman" w:cs="Times New Roman"/>
          <w:sz w:val="26"/>
          <w:szCs w:val="26"/>
        </w:rPr>
        <w:t>Ведомственная целевая программа</w:t>
      </w:r>
    </w:p>
    <w:p w:rsidR="00FA4A2C" w:rsidRDefault="00FA4A2C" w:rsidP="00FA4A2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Обеспечение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</w:t>
      </w:r>
    </w:p>
    <w:p w:rsidR="00FA4A2C" w:rsidRDefault="00FA4A2C" w:rsidP="00FA4A2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Паспорт ведомственной целевой программы Томской области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35"/>
        <w:gridCol w:w="1538"/>
        <w:gridCol w:w="1575"/>
        <w:gridCol w:w="1766"/>
        <w:gridCol w:w="1839"/>
      </w:tblGrid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субъекта бюджетного планирования (далее - СБП)   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Департамент общего образования Томской области</w:t>
            </w:r>
          </w:p>
        </w:tc>
      </w:tr>
      <w:tr w:rsidR="00FA4A2C" w:rsidRPr="00E3140A" w:rsidTr="00A31197">
        <w:trPr>
          <w:trHeight w:val="285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ведомственной целевой программы Томской области (далее - ВЦП)               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первый</w:t>
            </w: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</w:t>
            </w:r>
          </w:p>
        </w:tc>
      </w:tr>
      <w:tr w:rsidR="00FA4A2C" w:rsidRPr="00E3140A" w:rsidTr="00A31197">
        <w:trPr>
          <w:trHeight w:val="6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образования в Томской области</w:t>
            </w:r>
          </w:p>
        </w:tc>
      </w:tr>
      <w:tr w:rsidR="00FA4A2C" w:rsidRPr="00E3140A" w:rsidTr="00A31197">
        <w:trPr>
          <w:trHeight w:val="6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дошкольного, общего и дополнительного образования в Томской области</w:t>
            </w:r>
          </w:p>
        </w:tc>
      </w:tr>
      <w:tr w:rsidR="00FA4A2C" w:rsidRPr="00E3140A" w:rsidTr="00A31197">
        <w:trPr>
          <w:trHeight w:val="192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ВЦП (задача подпрограммы)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</w:t>
            </w:r>
          </w:p>
        </w:tc>
      </w:tr>
      <w:tr w:rsidR="00FA4A2C" w:rsidRPr="00E3140A" w:rsidTr="00A31197">
        <w:trPr>
          <w:trHeight w:val="272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Задача СБП согласно Положению о СБП (уставу СБП)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</w:t>
            </w:r>
          </w:p>
        </w:tc>
      </w:tr>
      <w:tr w:rsidR="00FA4A2C" w:rsidRPr="00E3140A" w:rsidTr="00A31197">
        <w:trPr>
          <w:trHeight w:val="7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показателей конечного результата (показателей результата достижения цели ВЦП (задачи СБП)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Единица измерения 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2018 год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2019 год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2020 год</w:t>
            </w:r>
          </w:p>
        </w:tc>
      </w:tr>
      <w:tr w:rsidR="00FA4A2C" w:rsidRPr="00E3140A" w:rsidTr="00A31197">
        <w:trPr>
          <w:trHeight w:val="7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1. Удельный вес численности обучающихся по основным общеобразовательным программам, участвующих в олимпиадах и конкурсах различного уровня, в общей численности обучающихся по основным общеобразовательным программам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</w:tr>
      <w:tr w:rsidR="00FA4A2C" w:rsidRPr="00E3140A" w:rsidTr="00A31197">
        <w:trPr>
          <w:trHeight w:val="36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ВЦП</w:t>
            </w:r>
          </w:p>
        </w:tc>
        <w:tc>
          <w:tcPr>
            <w:tcW w:w="2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ВЦП носит постоянный характер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расходов областного бюджета на реализацию ВЦП</w:t>
            </w:r>
          </w:p>
        </w:tc>
        <w:tc>
          <w:tcPr>
            <w:tcW w:w="158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Коды классификации расходов бюджетов</w:t>
            </w:r>
          </w:p>
        </w:tc>
        <w:tc>
          <w:tcPr>
            <w:tcW w:w="60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 (тыс. руб.)</w:t>
            </w:r>
          </w:p>
        </w:tc>
      </w:tr>
      <w:tr w:rsidR="00FA4A2C" w:rsidRPr="00E3140A" w:rsidTr="00A31197">
        <w:trPr>
          <w:trHeight w:val="136"/>
        </w:trPr>
        <w:tc>
          <w:tcPr>
            <w:tcW w:w="28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60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2018 год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44 141,5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44 141,5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47 009,8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47 009,8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47 009,8</w:t>
            </w:r>
          </w:p>
        </w:tc>
      </w:tr>
      <w:tr w:rsidR="00FA4A2C" w:rsidRPr="00E3140A" w:rsidTr="00A31197">
        <w:trPr>
          <w:trHeight w:val="300"/>
        </w:trPr>
        <w:tc>
          <w:tcPr>
            <w:tcW w:w="2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E3140A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E3140A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3140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47 009,8</w:t>
            </w:r>
          </w:p>
        </w:tc>
      </w:tr>
    </w:tbl>
    <w:p w:rsidR="00FA4A2C" w:rsidRDefault="00FA4A2C" w:rsidP="00FA4A2C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jc w:val="center"/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Раздел 1. Характеристика цели ВЦП и направления работ по ее достижению</w:t>
      </w:r>
      <w:r w:rsidRPr="00E3140A">
        <w:t xml:space="preserve"> </w:t>
      </w:r>
    </w:p>
    <w:p w:rsidR="00FA4A2C" w:rsidRDefault="00FA4A2C" w:rsidP="00FA4A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В настоящее время в сфере дополнительного образования детей функционирует 66 организаций (государственных и муниципальных), относящихся к отрасли "образование". В данных организациях занимается 65 003 (на 01.01.2017) обучающихся (1 ребенок, занимающийся в нескольких объединениях учтен 1 раз).</w:t>
      </w:r>
    </w:p>
    <w:p w:rsidR="00FA4A2C" w:rsidRDefault="00FA4A2C" w:rsidP="00FA4A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На 01.01.2017  охват детей дополнительным образованием в возрасте от 5 до 18 лет составил около 68 % (с учетом орга</w:t>
      </w:r>
      <w:r>
        <w:rPr>
          <w:rFonts w:ascii="Times New Roman" w:eastAsia="Times New Roman" w:hAnsi="Times New Roman" w:cs="Times New Roman"/>
          <w:sz w:val="26"/>
          <w:szCs w:val="26"/>
        </w:rPr>
        <w:t>ни</w:t>
      </w:r>
      <w:r w:rsidRPr="00E3140A">
        <w:rPr>
          <w:rFonts w:ascii="Times New Roman" w:eastAsia="Times New Roman" w:hAnsi="Times New Roman" w:cs="Times New Roman"/>
          <w:sz w:val="26"/>
          <w:szCs w:val="26"/>
        </w:rPr>
        <w:t xml:space="preserve">заций, относящихся к отраслям культуры и спорта). </w:t>
      </w:r>
    </w:p>
    <w:p w:rsidR="00FA4A2C" w:rsidRDefault="00FA4A2C" w:rsidP="00FA4A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 xml:space="preserve">Для увеличения численности детей, получающих услуги в сфере дополнительного образования детей, развитие программ, необходимо провести ряд мероприятий по повышение эффективности самой системы. </w:t>
      </w:r>
    </w:p>
    <w:p w:rsidR="00FA4A2C" w:rsidRDefault="00FA4A2C" w:rsidP="00FA4A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Деятельность системы должна строиться в рамках стратегии социально-экономического развития Томской области, с учетом запросов участников образовательного процесса (дети, родители, педагоги) и различные целевые группы (дети с ОВЗ, дети, находящиеся в сложной жизненной ситуацией). Преодоление разрыва между содержанием дополнительного образования и интересами детей, приоритетами государства, современными технологиями.</w:t>
      </w:r>
    </w:p>
    <w:p w:rsidR="00FA4A2C" w:rsidRDefault="00FA4A2C" w:rsidP="00FA4A2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Основные направления работ по достижению цели ВЦП:</w:t>
      </w:r>
    </w:p>
    <w:p w:rsidR="00FA4A2C" w:rsidRPr="00E3140A" w:rsidRDefault="00FA4A2C" w:rsidP="00FA4A2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1. Материально-техническое обеспечение организаций дополнительного образования.</w:t>
      </w:r>
    </w:p>
    <w:p w:rsidR="00FA4A2C" w:rsidRPr="00E3140A" w:rsidRDefault="00FA4A2C" w:rsidP="00FA4A2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2. Стимулирование и поддержка талантливых творческих коллективов и одаренных детей в целях дальнейшего развития.</w:t>
      </w:r>
    </w:p>
    <w:p w:rsidR="00FA4A2C" w:rsidRDefault="00FA4A2C" w:rsidP="00FA4A2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3140A">
        <w:rPr>
          <w:rFonts w:ascii="Times New Roman" w:eastAsia="Times New Roman" w:hAnsi="Times New Roman" w:cs="Times New Roman"/>
          <w:sz w:val="26"/>
          <w:szCs w:val="26"/>
        </w:rPr>
        <w:t>3. Интеграция дополнительного образования и школы.</w:t>
      </w:r>
    </w:p>
    <w:p w:rsidR="00FA4A2C" w:rsidRDefault="00FA4A2C" w:rsidP="00FA4A2C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4230" w:rsidRDefault="00774230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774230" w:rsidRDefault="00774230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B96716">
        <w:rPr>
          <w:rFonts w:ascii="Times New Roman" w:eastAsia="Times New Roman" w:hAnsi="Times New Roman" w:cs="Times New Roman"/>
          <w:sz w:val="26"/>
          <w:szCs w:val="26"/>
        </w:rPr>
        <w:t>Раздел 2. Описание методик расчета показателей непосредственного результата (мероприятий ВЦП)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5"/>
        <w:gridCol w:w="1821"/>
        <w:gridCol w:w="2294"/>
        <w:gridCol w:w="4569"/>
        <w:gridCol w:w="2174"/>
      </w:tblGrid>
      <w:tr w:rsidR="00FA4A2C" w:rsidRPr="00700C40" w:rsidTr="00A31197">
        <w:trPr>
          <w:trHeight w:val="673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Положительная динамика (рост/снижение/стабильность)</w:t>
            </w: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Методика расчета показателя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Исходная информация для расчета показателя</w:t>
            </w:r>
          </w:p>
        </w:tc>
      </w:tr>
      <w:tr w:rsidR="00FA4A2C" w:rsidRPr="00B96716" w:rsidTr="00A31197">
        <w:trPr>
          <w:trHeight w:val="671"/>
        </w:trPr>
        <w:tc>
          <w:tcPr>
            <w:tcW w:w="146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6F6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государственных услуг и работ, на которые доводится государственное задание     (Мероприятие 1)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К-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ведомственная статистика</w:t>
            </w:r>
          </w:p>
        </w:tc>
      </w:tr>
      <w:tr w:rsidR="00FA4A2C" w:rsidRPr="00B96716" w:rsidTr="00A31197">
        <w:trPr>
          <w:trHeight w:val="399"/>
        </w:trPr>
        <w:tc>
          <w:tcPr>
            <w:tcW w:w="1464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6F6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областных государственных учреждений, выполнивших государственное задание в полном объеме (Мероприятие 2)</w:t>
            </w:r>
          </w:p>
        </w:tc>
        <w:tc>
          <w:tcPr>
            <w:tcW w:w="59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1488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К-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ведомственная статистика</w:t>
            </w:r>
          </w:p>
        </w:tc>
      </w:tr>
      <w:tr w:rsidR="00FA4A2C" w:rsidRPr="00B96716" w:rsidTr="00A31197">
        <w:trPr>
          <w:trHeight w:val="486"/>
        </w:trPr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6F6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Количество педагогических работников педагогических работников государственных организаций дополнительного образования детей</w:t>
            </w: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(Мероприятие № 2)</w:t>
            </w: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1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 пед.раб.доп. = ∑пед.раб.доп,</w:t>
            </w: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Пед.раб.доп..- число педагогических работников государственных организаций дополнительного образования детей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ведомственная статистика</w:t>
            </w:r>
          </w:p>
        </w:tc>
      </w:tr>
      <w:tr w:rsidR="00FA4A2C" w:rsidRPr="00B96716" w:rsidTr="00A31197">
        <w:trPr>
          <w:trHeight w:val="70"/>
        </w:trPr>
        <w:tc>
          <w:tcPr>
            <w:tcW w:w="14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6F6D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Количество созданных </w:t>
            </w:r>
            <w:r w:rsidR="006E3B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сопровождаемых </w:t>
            </w: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электронных систем (Мероприятие № </w:t>
            </w:r>
            <w:r w:rsidR="006F6D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стабильность</w:t>
            </w:r>
          </w:p>
        </w:tc>
        <w:tc>
          <w:tcPr>
            <w:tcW w:w="1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Ксис. -количество созданных электронных систем                                                                  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B96716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6716">
              <w:rPr>
                <w:rFonts w:ascii="Times New Roman" w:eastAsia="Times New Roman" w:hAnsi="Times New Roman" w:cs="Times New Roman"/>
                <w:sz w:val="18"/>
                <w:szCs w:val="18"/>
              </w:rPr>
              <w:t>ведомственная статистика</w:t>
            </w:r>
          </w:p>
        </w:tc>
      </w:tr>
    </w:tbl>
    <w:p w:rsidR="00FA4A2C" w:rsidRDefault="00FA4A2C" w:rsidP="00FA4A2C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00C40">
        <w:rPr>
          <w:rFonts w:ascii="Times New Roman" w:eastAsia="Times New Roman" w:hAnsi="Times New Roman" w:cs="Times New Roman"/>
          <w:sz w:val="26"/>
          <w:szCs w:val="26"/>
        </w:rPr>
        <w:t>Раздел 3. Порядок управления ВЦП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8"/>
        <w:gridCol w:w="12335"/>
      </w:tblGrid>
      <w:tr w:rsidR="00FA4A2C" w:rsidRPr="00700C40" w:rsidTr="00A31197">
        <w:trPr>
          <w:trHeight w:val="945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Ответственные за реализацию ВЦП </w:t>
            </w:r>
          </w:p>
        </w:tc>
        <w:tc>
          <w:tcPr>
            <w:tcW w:w="4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Неверова Вера Васильевна - председатель Комитета воспитания и дополнительного образования Департамента общего образования (в части о</w:t>
            </w:r>
            <w:r w:rsidRPr="00774230">
              <w:rPr>
                <w:rFonts w:ascii="Times New Roman" w:hAnsi="Times New Roman" w:cs="Times New Roman"/>
                <w:sz w:val="18"/>
                <w:szCs w:val="18"/>
              </w:rPr>
              <w:t>беспечения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детей)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;                                </w:t>
            </w:r>
          </w:p>
          <w:p w:rsidR="00FA4A2C" w:rsidRPr="00700C40" w:rsidRDefault="00FA4A2C" w:rsidP="00A311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Степанов Евгений Валерьевич - председатель Комитета общего образования Департамента общего образования</w:t>
            </w:r>
            <w:r w:rsid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(в части касающейся своей компетенции)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</w:tc>
      </w:tr>
      <w:tr w:rsidR="00FA4A2C" w:rsidRPr="00700C40" w:rsidTr="00A31197">
        <w:trPr>
          <w:trHeight w:val="641"/>
        </w:trPr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Порядок организации работы по реализации  ВЦП        </w:t>
            </w:r>
          </w:p>
        </w:tc>
        <w:tc>
          <w:tcPr>
            <w:tcW w:w="4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1. Планирование мероприятий на очередной финансовый год</w:t>
            </w: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Финансирование плановых мероприятий.</w:t>
            </w: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Контроль за выполнением плановых мероприятий</w:t>
            </w:r>
          </w:p>
        </w:tc>
      </w:tr>
      <w:tr w:rsidR="00FA4A2C" w:rsidRPr="00700C40" w:rsidTr="00774230">
        <w:trPr>
          <w:trHeight w:val="485"/>
        </w:trPr>
        <w:tc>
          <w:tcPr>
            <w:tcW w:w="9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Ответственны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за ежеквартальный и ежегодный мониторинг ВЦП</w:t>
            </w:r>
          </w:p>
        </w:tc>
        <w:tc>
          <w:tcPr>
            <w:tcW w:w="40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65D1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Зырянова Евгения Викторовна</w:t>
            </w: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консультант,</w:t>
            </w:r>
          </w:p>
          <w:p w:rsidR="00FA4A2C" w:rsidRPr="00700C40" w:rsidRDefault="009665D1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Калугина Елена Васильевна- ведущий специалист,</w:t>
            </w:r>
            <w:r w:rsidR="00FA4A2C"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Григорьева Натали</w:t>
            </w:r>
            <w:r w:rsidR="00FA4A2C">
              <w:rPr>
                <w:rFonts w:ascii="Times New Roman" w:eastAsia="Times New Roman" w:hAnsi="Times New Roman" w:cs="Times New Roman"/>
                <w:sz w:val="18"/>
                <w:szCs w:val="18"/>
              </w:rPr>
              <w:t>я Сергеевна - ведущий экономист</w:t>
            </w:r>
            <w:r w:rsidR="00FA4A2C"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FA4A2C"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Шорец Елена Михайловна - главный специалист. </w:t>
            </w:r>
          </w:p>
        </w:tc>
      </w:tr>
    </w:tbl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00C40">
        <w:rPr>
          <w:rFonts w:ascii="Times New Roman" w:eastAsia="Times New Roman" w:hAnsi="Times New Roman" w:cs="Times New Roman"/>
          <w:sz w:val="26"/>
          <w:szCs w:val="26"/>
        </w:rPr>
        <w:t>Раздел 4. Оценка рисков реализации ВЦП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7"/>
        <w:gridCol w:w="9746"/>
      </w:tblGrid>
      <w:tr w:rsidR="00FA4A2C" w:rsidRPr="00700C40" w:rsidTr="00A31197">
        <w:trPr>
          <w:trHeight w:val="375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Описание рисков</w:t>
            </w:r>
          </w:p>
        </w:tc>
        <w:tc>
          <w:tcPr>
            <w:tcW w:w="3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Оценка возможного влияния рисков на реализацию ВЦП</w:t>
            </w:r>
          </w:p>
        </w:tc>
      </w:tr>
      <w:tr w:rsidR="00FA4A2C" w:rsidRPr="00700C40" w:rsidTr="00774230">
        <w:trPr>
          <w:trHeight w:val="363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Недостаточная оснащенность материально-технической базы  </w:t>
            </w:r>
          </w:p>
        </w:tc>
        <w:tc>
          <w:tcPr>
            <w:tcW w:w="3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При недостаточной оснащенности материально-технической базы организаций дополнительного образования возможно предоставление услуги не в полном объеме и более низкого качества.</w:t>
            </w:r>
          </w:p>
        </w:tc>
      </w:tr>
      <w:tr w:rsidR="00FA4A2C" w:rsidRPr="00700C40" w:rsidTr="00774230">
        <w:trPr>
          <w:trHeight w:val="227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2. Недостаточное кадровое обеспечение по направлениям деятельности</w:t>
            </w:r>
          </w:p>
        </w:tc>
        <w:tc>
          <w:tcPr>
            <w:tcW w:w="3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При недостаточном кадровом обеспечении по направлениям деятельности возможно предоставление услуг более низкого качества.</w:t>
            </w:r>
          </w:p>
        </w:tc>
      </w:tr>
      <w:tr w:rsidR="00FA4A2C" w:rsidRPr="00700C40" w:rsidTr="00774230">
        <w:trPr>
          <w:trHeight w:val="161"/>
        </w:trPr>
        <w:tc>
          <w:tcPr>
            <w:tcW w:w="1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Возможные косвенные  последствия реализации ВЦП, носящие  отрицательный характер</w:t>
            </w:r>
          </w:p>
        </w:tc>
        <w:tc>
          <w:tcPr>
            <w:tcW w:w="3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700C4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sz w:val="18"/>
                <w:szCs w:val="18"/>
              </w:rPr>
              <w:t>Не имеется.</w:t>
            </w:r>
          </w:p>
        </w:tc>
      </w:tr>
    </w:tbl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FA4A2C" w:rsidRDefault="00FA4A2C" w:rsidP="00FA4A2C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700C40">
        <w:rPr>
          <w:rFonts w:ascii="Times New Roman" w:eastAsia="Times New Roman" w:hAnsi="Times New Roman" w:cs="Times New Roman"/>
          <w:sz w:val="26"/>
          <w:szCs w:val="26"/>
        </w:rPr>
        <w:t>Раздел 5. Мероприятия ВЦП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5"/>
        <w:gridCol w:w="1635"/>
        <w:gridCol w:w="2272"/>
        <w:gridCol w:w="709"/>
        <w:gridCol w:w="783"/>
        <w:gridCol w:w="909"/>
        <w:gridCol w:w="543"/>
        <w:gridCol w:w="1050"/>
        <w:gridCol w:w="467"/>
        <w:gridCol w:w="783"/>
        <w:gridCol w:w="783"/>
        <w:gridCol w:w="786"/>
        <w:gridCol w:w="1597"/>
        <w:gridCol w:w="835"/>
        <w:gridCol w:w="583"/>
        <w:gridCol w:w="583"/>
        <w:gridCol w:w="580"/>
      </w:tblGrid>
      <w:tr w:rsidR="00FA4A2C" w:rsidRPr="00774230" w:rsidTr="00774230">
        <w:trPr>
          <w:trHeight w:val="615"/>
        </w:trPr>
        <w:tc>
          <w:tcPr>
            <w:tcW w:w="1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NN п/п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7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мероприятия</w:t>
            </w: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мероприятия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 мероприятия</w:t>
            </w:r>
          </w:p>
        </w:tc>
        <w:tc>
          <w:tcPr>
            <w:tcW w:w="67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7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мероприятие (тыс.руб.)</w:t>
            </w:r>
          </w:p>
        </w:tc>
        <w:tc>
          <w:tcPr>
            <w:tcW w:w="13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Показатели непосредственного результата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(показатели реализации мероприятия)</w:t>
            </w:r>
          </w:p>
        </w:tc>
      </w:tr>
      <w:tr w:rsidR="00FA4A2C" w:rsidRPr="00774230" w:rsidTr="00774230">
        <w:trPr>
          <w:trHeight w:val="382"/>
        </w:trPr>
        <w:tc>
          <w:tcPr>
            <w:tcW w:w="1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с (месяц/год)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по (месяц/год)</w:t>
            </w:r>
          </w:p>
        </w:tc>
        <w:tc>
          <w:tcPr>
            <w:tcW w:w="2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FA4A2C" w:rsidRPr="00774230" w:rsidTr="00774230">
        <w:trPr>
          <w:trHeight w:val="303"/>
        </w:trPr>
        <w:tc>
          <w:tcPr>
            <w:tcW w:w="14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государственных услуг (выполнение работ) в сфере обеспечения дополнительного образования детей в областных государственных образовательных организациях, создания условий для развития дополнительного образования детей,    учреждениями, подведомственными Департаменту общего образования Томской области, в соответствии с государственным заданием</w:t>
            </w:r>
          </w:p>
        </w:tc>
        <w:tc>
          <w:tcPr>
            <w:tcW w:w="7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дополнительных общеразвивающих программ;                          Организация и  проведение мероприятий в сфере общего образования для обучающихся, в том числе одаренных детей и детей с ограниченными возможностями здоровья;                                                     Организация и  проведение мероприятий в сфере общего образования для педагогических работников;                     Обеспечение осуществления мониторинга  в сфере общего и дополнительного образования детей;                            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23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01.</w:t>
            </w:r>
          </w:p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77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  <w:p w:rsidR="00FA4A2C" w:rsidRPr="00774230" w:rsidRDefault="00FA4A2C" w:rsidP="0077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9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774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ОГБОУДО </w:t>
            </w:r>
            <w:r w:rsid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«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ОЦДО</w:t>
            </w:r>
            <w:r w:rsid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1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36 906,0</w:t>
            </w:r>
          </w:p>
        </w:tc>
        <w:tc>
          <w:tcPr>
            <w:tcW w:w="25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37 413,6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37 413,6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27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9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  <w:tc>
          <w:tcPr>
            <w:tcW w:w="18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5,00</w:t>
            </w:r>
          </w:p>
        </w:tc>
      </w:tr>
      <w:tr w:rsidR="00FA4A2C" w:rsidRPr="00774230" w:rsidTr="00774230">
        <w:trPr>
          <w:trHeight w:val="3796"/>
        </w:trPr>
        <w:tc>
          <w:tcPr>
            <w:tcW w:w="14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3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характеризующий качество: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FA4A2C" w:rsidRPr="00774230" w:rsidTr="00774230">
        <w:trPr>
          <w:trHeight w:val="3795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областных государственных образовательных организаций дополнительного образования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ассигнований на 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государственных организаций дополнительного образования детей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01.</w:t>
            </w:r>
          </w:p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C27753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2 742,4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2 742,4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2 742,4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количество педагогических работников государственных организаций дополнительного образования детей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23,00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23,00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23,00</w:t>
            </w:r>
          </w:p>
        </w:tc>
      </w:tr>
      <w:tr w:rsidR="00FA4A2C" w:rsidRPr="00774230" w:rsidTr="00774230">
        <w:trPr>
          <w:trHeight w:val="234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Внедрение электронной системы учета выбора и получения услуги обучающимися в организациях дополнительного образования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Создание, запуск и сопровождение электронной системы учета выбора и получения услуги обучающимися образовательных организаций, в том числе через внедрение системы электронного учета в организациях дополнительного образования.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01.</w:t>
            </w:r>
          </w:p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12.</w:t>
            </w:r>
          </w:p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C27753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0703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0916100В00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4 493,1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6 853,8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6 853,8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Показатель объема: количество созданных </w:t>
            </w:r>
            <w:r w:rsidR="006E3B6D"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 сопровождаемых </w:t>
            </w: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электронных систем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1,00</w:t>
            </w:r>
          </w:p>
        </w:tc>
      </w:tr>
      <w:tr w:rsidR="00FA4A2C" w:rsidRPr="00700C40" w:rsidTr="00774230">
        <w:trPr>
          <w:trHeight w:val="300"/>
        </w:trPr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по ВЦП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44 141,5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7423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47 009,8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7423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47 009,8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4A2C" w:rsidRPr="00700C40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00C4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C27753" w:rsidRDefault="00C27753" w:rsidP="00C27753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:rsidR="00FA4A2C" w:rsidRPr="00774230" w:rsidRDefault="00C27753" w:rsidP="00C27753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774230">
        <w:rPr>
          <w:rFonts w:ascii="Times New Roman" w:hAnsi="Times New Roman" w:cs="Times New Roman"/>
          <w:sz w:val="20"/>
          <w:szCs w:val="20"/>
        </w:rPr>
        <w:t>ДОО ТО</w:t>
      </w:r>
      <w:r w:rsidR="00774230">
        <w:rPr>
          <w:rFonts w:ascii="Times New Roman" w:hAnsi="Times New Roman" w:cs="Times New Roman"/>
          <w:sz w:val="20"/>
          <w:szCs w:val="20"/>
        </w:rPr>
        <w:t xml:space="preserve"> </w:t>
      </w:r>
      <w:r w:rsidRPr="00774230">
        <w:rPr>
          <w:rFonts w:ascii="Times New Roman" w:hAnsi="Times New Roman" w:cs="Times New Roman"/>
          <w:sz w:val="20"/>
          <w:szCs w:val="20"/>
        </w:rPr>
        <w:t>- Департамент общего образования Томской области.</w:t>
      </w:r>
    </w:p>
    <w:p w:rsidR="00774230" w:rsidRPr="00774230" w:rsidRDefault="00774230" w:rsidP="00C27753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  <w:sectPr w:rsidR="00774230" w:rsidRPr="00774230" w:rsidSect="00561400">
          <w:headerReference w:type="default" r:id="rId7"/>
          <w:pgSz w:w="16838" w:h="11906" w:orient="landscape"/>
          <w:pgMar w:top="1134" w:right="567" w:bottom="1134" w:left="1134" w:header="709" w:footer="709" w:gutter="0"/>
          <w:pgNumType w:start="30"/>
          <w:cols w:space="708"/>
          <w:docGrid w:linePitch="360"/>
        </w:sectPr>
      </w:pPr>
      <w:r w:rsidRPr="00774230">
        <w:rPr>
          <w:rFonts w:ascii="Times New Roman" w:eastAsia="Times New Roman" w:hAnsi="Times New Roman" w:cs="Times New Roman"/>
          <w:sz w:val="20"/>
          <w:szCs w:val="20"/>
        </w:rPr>
        <w:t>ОГБОУДО «ОЦДО»- областное государственное бюджетное образовательное учреждение дополнительного образования «Областной центр дополнительного образования детей»</w:t>
      </w:r>
    </w:p>
    <w:p w:rsidR="00FA4A2C" w:rsidRDefault="00FA4A2C" w:rsidP="00FA4A2C">
      <w:pPr>
        <w:tabs>
          <w:tab w:val="left" w:pos="1140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A57EF">
        <w:rPr>
          <w:rFonts w:ascii="Times New Roman" w:eastAsia="Times New Roman" w:hAnsi="Times New Roman" w:cs="Times New Roman"/>
          <w:sz w:val="26"/>
          <w:szCs w:val="26"/>
        </w:rPr>
        <w:t>Сводная информация об объемах государственных услуг (работ), оказываемых (выполняемых) областными государственными учреждениями в соответствии с государственным заданием, в рамках реализации ведомственной целевой программы Томской области</w:t>
      </w:r>
    </w:p>
    <w:p w:rsidR="00FA4A2C" w:rsidRDefault="00FA4A2C" w:rsidP="00FA4A2C">
      <w:pPr>
        <w:tabs>
          <w:tab w:val="left" w:pos="1140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A57EF">
        <w:rPr>
          <w:rFonts w:ascii="Times New Roman" w:eastAsia="Times New Roman" w:hAnsi="Times New Roman" w:cs="Times New Roman"/>
          <w:sz w:val="26"/>
          <w:szCs w:val="26"/>
        </w:rPr>
        <w:t>Обеспечение дополнительного образования детей в областных государственных образовательных организациях, создание условий для развития дополнительного образования детей</w:t>
      </w:r>
    </w:p>
    <w:p w:rsidR="00FA4A2C" w:rsidRDefault="00FA4A2C" w:rsidP="00FA4A2C">
      <w:pPr>
        <w:tabs>
          <w:tab w:val="left" w:pos="1140"/>
        </w:tabs>
        <w:spacing w:after="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A57EF">
        <w:rPr>
          <w:rFonts w:ascii="Times New Roman" w:eastAsia="Times New Roman" w:hAnsi="Times New Roman" w:cs="Times New Roman"/>
          <w:sz w:val="26"/>
          <w:szCs w:val="26"/>
        </w:rPr>
        <w:t>(наименование ведомственной целевой программы Томской области)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4"/>
        <w:gridCol w:w="1937"/>
        <w:gridCol w:w="3259"/>
        <w:gridCol w:w="899"/>
        <w:gridCol w:w="1553"/>
        <w:gridCol w:w="1514"/>
        <w:gridCol w:w="754"/>
        <w:gridCol w:w="754"/>
        <w:gridCol w:w="621"/>
        <w:gridCol w:w="136"/>
        <w:gridCol w:w="828"/>
        <w:gridCol w:w="887"/>
        <w:gridCol w:w="920"/>
      </w:tblGrid>
      <w:tr w:rsidR="00FA4A2C" w:rsidRPr="00DA57EF" w:rsidTr="00774230">
        <w:trPr>
          <w:trHeight w:val="990"/>
        </w:trPr>
        <w:tc>
          <w:tcPr>
            <w:tcW w:w="2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услуги (работы)</w:t>
            </w:r>
          </w:p>
        </w:tc>
        <w:tc>
          <w:tcPr>
            <w:tcW w:w="11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государственной услуги (работы)</w:t>
            </w:r>
          </w:p>
        </w:tc>
        <w:tc>
          <w:tcPr>
            <w:tcW w:w="3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оказания государственной услуги (выполнения работы)</w:t>
            </w:r>
          </w:p>
        </w:tc>
        <w:tc>
          <w:tcPr>
            <w:tcW w:w="5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Областные государственные учреждения, оказывающие государственную услугу (выполняющие работу)</w:t>
            </w:r>
          </w:p>
        </w:tc>
        <w:tc>
          <w:tcPr>
            <w:tcW w:w="5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и единица измерения показателей объема государственной услуги (работы)</w:t>
            </w:r>
          </w:p>
        </w:tc>
        <w:tc>
          <w:tcPr>
            <w:tcW w:w="766" w:type="pct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объема государственной услуги (работы)</w:t>
            </w:r>
          </w:p>
        </w:tc>
        <w:tc>
          <w:tcPr>
            <w:tcW w:w="89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бюджетных ассигнований (тыс. руб.)</w:t>
            </w:r>
          </w:p>
        </w:tc>
      </w:tr>
      <w:tr w:rsidR="00FA4A2C" w:rsidRPr="00DA57EF" w:rsidTr="00774230">
        <w:trPr>
          <w:trHeight w:val="465"/>
        </w:trPr>
        <w:tc>
          <w:tcPr>
            <w:tcW w:w="2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FA4A2C" w:rsidRPr="00DA57EF" w:rsidTr="00A31197">
        <w:trPr>
          <w:trHeight w:val="255"/>
        </w:trPr>
        <w:tc>
          <w:tcPr>
            <w:tcW w:w="24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4755" w:type="pct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услуги</w:t>
            </w:r>
          </w:p>
        </w:tc>
      </w:tr>
      <w:tr w:rsidR="00FA4A2C" w:rsidRPr="00DA57EF" w:rsidTr="00774230">
        <w:trPr>
          <w:trHeight w:val="647"/>
        </w:trPr>
        <w:tc>
          <w:tcPr>
            <w:tcW w:w="245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Реализация дополнительных общеразвивающих программ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Очная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ОГБОУДО "ОЦДО" (БУ);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человеко-часов (человеко-час), чел-ч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49 712,0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48 080,0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48 080,0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3 824,4</w:t>
            </w:r>
          </w:p>
        </w:tc>
        <w:tc>
          <w:tcPr>
            <w:tcW w:w="30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3 698,8</w:t>
            </w:r>
          </w:p>
        </w:tc>
        <w:tc>
          <w:tcPr>
            <w:tcW w:w="311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3 824,4</w:t>
            </w:r>
          </w:p>
        </w:tc>
      </w:tr>
      <w:tr w:rsidR="00FA4A2C" w:rsidRPr="00DA57EF" w:rsidTr="00A31197">
        <w:trPr>
          <w:trHeight w:val="255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4755" w:type="pct"/>
            <w:gridSpan w:val="1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работы</w:t>
            </w:r>
          </w:p>
        </w:tc>
      </w:tr>
      <w:tr w:rsidR="00FA4A2C" w:rsidRPr="00DA57EF" w:rsidTr="00774230">
        <w:trPr>
          <w:trHeight w:val="3103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 проведение мероприятий в сфере общего образования для обучающихся, в том числе одаренных детей и детей с ограниченными возможностями здоровья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проведение олимпиад, фестивалей, конкурсов,  выставок, соревнований, учебно-тренировочных сборов, форумов, слетов, акций, конференций, интеллектуальных игр, торжественных церемоний, образовательных событий, ассамблей для обучающихся;                      Проведение профильных смен для обучающихся;      Обеспечение участия победителей региональных этапов олимпиад, конкурсов, соревнований школьников во всероссийских олимпиадах, конкурсах, соревнованиях школьников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ОГБОУДО "ОЦДО" (БУ);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91,0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89,0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87,0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4F78B2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23 2</w:t>
            </w:r>
            <w:r w:rsidR="00FA4A2C"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84,4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23 723,3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23 627,0</w:t>
            </w:r>
          </w:p>
        </w:tc>
      </w:tr>
      <w:tr w:rsidR="00FA4A2C" w:rsidRPr="00DA57EF" w:rsidTr="00774230">
        <w:trPr>
          <w:trHeight w:val="1686"/>
        </w:trPr>
        <w:tc>
          <w:tcPr>
            <w:tcW w:w="245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 проведение мероприятий в сфере общего образования для педагогических работников</w:t>
            </w:r>
          </w:p>
        </w:tc>
        <w:tc>
          <w:tcPr>
            <w:tcW w:w="110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проведение научно-практических конференций, конкурсов и других мероприятий для педагогических работников;     Сопровождение и подготовка победителей для заключительных этапов Всероссийских конкурсов для педагогических работников</w:t>
            </w:r>
          </w:p>
        </w:tc>
        <w:tc>
          <w:tcPr>
            <w:tcW w:w="304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ОГБОУДО "ОЦДО" (БУ);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25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326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6 990,9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7 184,4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7 155,2</w:t>
            </w:r>
          </w:p>
        </w:tc>
      </w:tr>
      <w:tr w:rsidR="00FA4A2C" w:rsidRPr="00DA57EF" w:rsidTr="00774230">
        <w:trPr>
          <w:trHeight w:val="1269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2.3</w:t>
            </w:r>
          </w:p>
        </w:tc>
        <w:tc>
          <w:tcPr>
            <w:tcW w:w="6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осуществления мониторинга  в сфере общего и дополнительного образования детей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Организационно-техническое, информационное и методическое обеспечение проведения мониторинга в сфере дополнительного образования детей, в том числе с использованием информационных систем и баз данных  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ОГБОУДО "ОЦДО" (БУ);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отчетов по результатам работы, единиц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14,0</w:t>
            </w:r>
          </w:p>
        </w:tc>
        <w:tc>
          <w:tcPr>
            <w:tcW w:w="32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12,7</w:t>
            </w: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13,1</w:t>
            </w:r>
          </w:p>
        </w:tc>
        <w:tc>
          <w:tcPr>
            <w:tcW w:w="31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13,0</w:t>
            </w:r>
          </w:p>
        </w:tc>
      </w:tr>
      <w:tr w:rsidR="00FA4A2C" w:rsidRPr="00DA57EF" w:rsidTr="00774230">
        <w:trPr>
          <w:trHeight w:val="1542"/>
        </w:trPr>
        <w:tc>
          <w:tcPr>
            <w:tcW w:w="245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2.4</w:t>
            </w:r>
          </w:p>
        </w:tc>
        <w:tc>
          <w:tcPr>
            <w:tcW w:w="65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Информационное обеспечение по вопросам функционирования систем общего образования и дополнительного образования детей</w:t>
            </w:r>
          </w:p>
        </w:tc>
        <w:tc>
          <w:tcPr>
            <w:tcW w:w="110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информации исполнительным органам государственной власти Томской области по основным направлениям деятельности в сфере общего образования</w:t>
            </w:r>
          </w:p>
        </w:tc>
        <w:tc>
          <w:tcPr>
            <w:tcW w:w="3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ОГБОУДО "ОЦДО" (БУ);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ответов на запросы исполнительных органов государственной власти Томской области, единиц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43,0</w:t>
            </w:r>
          </w:p>
        </w:tc>
        <w:tc>
          <w:tcPr>
            <w:tcW w:w="326" w:type="pct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18,6</w:t>
            </w: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19,1</w:t>
            </w:r>
          </w:p>
        </w:tc>
        <w:tc>
          <w:tcPr>
            <w:tcW w:w="31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19,0</w:t>
            </w:r>
          </w:p>
        </w:tc>
      </w:tr>
      <w:tr w:rsidR="00FA4A2C" w:rsidRPr="00DA57EF" w:rsidTr="00774230">
        <w:trPr>
          <w:trHeight w:val="255"/>
        </w:trPr>
        <w:tc>
          <w:tcPr>
            <w:tcW w:w="4063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налогообложения, по которым признается имущество областных государственных учреждений</w:t>
            </w:r>
          </w:p>
        </w:tc>
        <w:tc>
          <w:tcPr>
            <w:tcW w:w="326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2 775,0</w:t>
            </w:r>
          </w:p>
        </w:tc>
        <w:tc>
          <w:tcPr>
            <w:tcW w:w="3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2 775,0</w:t>
            </w:r>
          </w:p>
        </w:tc>
        <w:tc>
          <w:tcPr>
            <w:tcW w:w="31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2 775,0</w:t>
            </w:r>
          </w:p>
        </w:tc>
      </w:tr>
      <w:tr w:rsidR="00FA4A2C" w:rsidRPr="00DA57EF" w:rsidTr="00774230">
        <w:trPr>
          <w:trHeight w:val="255"/>
        </w:trPr>
        <w:tc>
          <w:tcPr>
            <w:tcW w:w="4063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26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36 706,0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37 413,7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A4A2C" w:rsidRPr="00DA57EF" w:rsidRDefault="00FA4A2C" w:rsidP="00A311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A57EF">
              <w:rPr>
                <w:rFonts w:ascii="Times New Roman" w:eastAsia="Times New Roman" w:hAnsi="Times New Roman" w:cs="Times New Roman"/>
                <w:sz w:val="18"/>
                <w:szCs w:val="18"/>
              </w:rPr>
              <w:t>37 413,6</w:t>
            </w:r>
          </w:p>
        </w:tc>
      </w:tr>
    </w:tbl>
    <w:p w:rsidR="00064515" w:rsidRPr="00FA4A2C" w:rsidRDefault="00064515" w:rsidP="00FA4A2C"/>
    <w:sectPr w:rsidR="00064515" w:rsidRPr="00FA4A2C" w:rsidSect="006A2A95">
      <w:headerReference w:type="default" r:id="rId8"/>
      <w:footerReference w:type="default" r:id="rId9"/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B88" w:rsidRDefault="00474B88" w:rsidP="00064515">
      <w:pPr>
        <w:spacing w:after="0" w:line="240" w:lineRule="auto"/>
      </w:pPr>
      <w:r>
        <w:separator/>
      </w:r>
    </w:p>
  </w:endnote>
  <w:endnote w:type="continuationSeparator" w:id="0">
    <w:p w:rsidR="00474B88" w:rsidRDefault="00474B88" w:rsidP="0006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762" w:rsidRDefault="00875762">
    <w:pPr>
      <w:pStyle w:val="a5"/>
      <w:jc w:val="center"/>
    </w:pPr>
  </w:p>
  <w:p w:rsidR="00875762" w:rsidRDefault="0087576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B88" w:rsidRDefault="00474B88" w:rsidP="00064515">
      <w:pPr>
        <w:spacing w:after="0" w:line="240" w:lineRule="auto"/>
      </w:pPr>
      <w:r>
        <w:separator/>
      </w:r>
    </w:p>
  </w:footnote>
  <w:footnote w:type="continuationSeparator" w:id="0">
    <w:p w:rsidR="00474B88" w:rsidRDefault="00474B88" w:rsidP="00064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7614045"/>
      <w:docPartObj>
        <w:docPartGallery w:val="Page Numbers (Top of Page)"/>
        <w:docPartUnique/>
      </w:docPartObj>
    </w:sdtPr>
    <w:sdtEndPr/>
    <w:sdtContent>
      <w:p w:rsidR="00332D53" w:rsidRDefault="00E613FC">
        <w:pPr>
          <w:pStyle w:val="a3"/>
          <w:jc w:val="center"/>
        </w:pPr>
        <w:r>
          <w:fldChar w:fldCharType="begin"/>
        </w:r>
        <w:r w:rsidR="00332D53">
          <w:instrText>PAGE   \* MERGEFORMAT</w:instrText>
        </w:r>
        <w:r>
          <w:fldChar w:fldCharType="separate"/>
        </w:r>
        <w:r w:rsidR="007C7682">
          <w:rPr>
            <w:noProof/>
          </w:rPr>
          <w:t>31</w:t>
        </w:r>
        <w:r>
          <w:fldChar w:fldCharType="end"/>
        </w:r>
      </w:p>
    </w:sdtContent>
  </w:sdt>
  <w:p w:rsidR="00332D53" w:rsidRDefault="00332D5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3362"/>
      <w:docPartObj>
        <w:docPartGallery w:val="Page Numbers (Top of Page)"/>
        <w:docPartUnique/>
      </w:docPartObj>
    </w:sdtPr>
    <w:sdtEndPr/>
    <w:sdtContent>
      <w:p w:rsidR="00875762" w:rsidRDefault="00E613FC">
        <w:pPr>
          <w:pStyle w:val="a3"/>
          <w:jc w:val="center"/>
        </w:pPr>
        <w:r>
          <w:fldChar w:fldCharType="begin"/>
        </w:r>
        <w:r w:rsidR="009A2FCB">
          <w:instrText xml:space="preserve"> PAGE   \* MERGEFORMAT </w:instrText>
        </w:r>
        <w:r>
          <w:fldChar w:fldCharType="separate"/>
        </w:r>
        <w:r w:rsidR="009D5491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875762" w:rsidRDefault="008757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515"/>
    <w:rsid w:val="00064515"/>
    <w:rsid w:val="00073D4B"/>
    <w:rsid w:val="000C6E5F"/>
    <w:rsid w:val="001015A0"/>
    <w:rsid w:val="001961A4"/>
    <w:rsid w:val="001A1794"/>
    <w:rsid w:val="001E0613"/>
    <w:rsid w:val="001E3F5E"/>
    <w:rsid w:val="00217049"/>
    <w:rsid w:val="0025002A"/>
    <w:rsid w:val="0027297E"/>
    <w:rsid w:val="002879A5"/>
    <w:rsid w:val="00297ADF"/>
    <w:rsid w:val="002A08AB"/>
    <w:rsid w:val="002F37F8"/>
    <w:rsid w:val="00332D53"/>
    <w:rsid w:val="0035378A"/>
    <w:rsid w:val="003A2CFB"/>
    <w:rsid w:val="003C2B75"/>
    <w:rsid w:val="00474B88"/>
    <w:rsid w:val="004F78B2"/>
    <w:rsid w:val="005209C8"/>
    <w:rsid w:val="00561400"/>
    <w:rsid w:val="005C5112"/>
    <w:rsid w:val="005E297E"/>
    <w:rsid w:val="00601C27"/>
    <w:rsid w:val="00602594"/>
    <w:rsid w:val="00622321"/>
    <w:rsid w:val="0064738F"/>
    <w:rsid w:val="006A2A95"/>
    <w:rsid w:val="006A54D0"/>
    <w:rsid w:val="006B28F7"/>
    <w:rsid w:val="006E3B6D"/>
    <w:rsid w:val="006F6D76"/>
    <w:rsid w:val="00735732"/>
    <w:rsid w:val="00753C89"/>
    <w:rsid w:val="00761AB8"/>
    <w:rsid w:val="00774230"/>
    <w:rsid w:val="00777065"/>
    <w:rsid w:val="007C7682"/>
    <w:rsid w:val="007C7833"/>
    <w:rsid w:val="00801CD6"/>
    <w:rsid w:val="00842E4F"/>
    <w:rsid w:val="00875762"/>
    <w:rsid w:val="00943CF1"/>
    <w:rsid w:val="009665D1"/>
    <w:rsid w:val="009948C4"/>
    <w:rsid w:val="009A0E0C"/>
    <w:rsid w:val="009A2FCB"/>
    <w:rsid w:val="009D5491"/>
    <w:rsid w:val="00AA662F"/>
    <w:rsid w:val="00AE5EED"/>
    <w:rsid w:val="00B16855"/>
    <w:rsid w:val="00B63E07"/>
    <w:rsid w:val="00B764EA"/>
    <w:rsid w:val="00BB3BEA"/>
    <w:rsid w:val="00C27753"/>
    <w:rsid w:val="00C4539D"/>
    <w:rsid w:val="00C54882"/>
    <w:rsid w:val="00C600B8"/>
    <w:rsid w:val="00C77BDF"/>
    <w:rsid w:val="00C82882"/>
    <w:rsid w:val="00CA037A"/>
    <w:rsid w:val="00CA70E7"/>
    <w:rsid w:val="00CC1C57"/>
    <w:rsid w:val="00CD2B5C"/>
    <w:rsid w:val="00CF115F"/>
    <w:rsid w:val="00D0281F"/>
    <w:rsid w:val="00D804A8"/>
    <w:rsid w:val="00DD5F32"/>
    <w:rsid w:val="00DD62BC"/>
    <w:rsid w:val="00E2420F"/>
    <w:rsid w:val="00E2432C"/>
    <w:rsid w:val="00E2553F"/>
    <w:rsid w:val="00E613FC"/>
    <w:rsid w:val="00E7680E"/>
    <w:rsid w:val="00F70D81"/>
    <w:rsid w:val="00FA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515"/>
  </w:style>
  <w:style w:type="paragraph" w:styleId="a5">
    <w:name w:val="footer"/>
    <w:basedOn w:val="a"/>
    <w:link w:val="a6"/>
    <w:uiPriority w:val="99"/>
    <w:unhideWhenUsed/>
    <w:rsid w:val="0006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515"/>
  </w:style>
  <w:style w:type="paragraph" w:styleId="a7">
    <w:name w:val="Balloon Text"/>
    <w:basedOn w:val="a"/>
    <w:link w:val="a8"/>
    <w:uiPriority w:val="99"/>
    <w:semiHidden/>
    <w:unhideWhenUsed/>
    <w:rsid w:val="0096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65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64515"/>
  </w:style>
  <w:style w:type="paragraph" w:styleId="a5">
    <w:name w:val="footer"/>
    <w:basedOn w:val="a"/>
    <w:link w:val="a6"/>
    <w:uiPriority w:val="99"/>
    <w:unhideWhenUsed/>
    <w:rsid w:val="00064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64515"/>
  </w:style>
  <w:style w:type="paragraph" w:styleId="a7">
    <w:name w:val="Balloon Text"/>
    <w:basedOn w:val="a"/>
    <w:link w:val="a8"/>
    <w:uiPriority w:val="99"/>
    <w:semiHidden/>
    <w:unhideWhenUsed/>
    <w:rsid w:val="00966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65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DOOTO</Company>
  <LinksUpToDate>false</LinksUpToDate>
  <CharactersWithSpaces>13246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Urist</cp:lastModifiedBy>
  <cp:revision>2</cp:revision>
  <cp:lastPrinted>2018-02-15T04:41:00Z</cp:lastPrinted>
  <dcterms:created xsi:type="dcterms:W3CDTF">2018-03-21T04:54:00Z</dcterms:created>
  <dcterms:modified xsi:type="dcterms:W3CDTF">2018-03-21T04:54:00Z</dcterms:modified>
</cp:coreProperties>
</file>